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55" w:rsidRDefault="00597055" w:rsidP="00597055">
      <w:pPr>
        <w:spacing w:after="0" w:line="240" w:lineRule="auto"/>
        <w:jc w:val="center"/>
        <w:outlineLvl w:val="0"/>
        <w:rPr>
          <w:rFonts w:ascii="Times New Roman" w:eastAsia="Times New Roman" w:hAnsi="Times New Roman" w:cs="Times New Roman"/>
          <w:b/>
          <w:bCs/>
          <w:kern w:val="36"/>
          <w:sz w:val="28"/>
          <w:szCs w:val="28"/>
          <w:lang w:eastAsia="ru-RU"/>
        </w:rPr>
      </w:pPr>
      <w:r w:rsidRPr="00597055">
        <w:rPr>
          <w:rFonts w:ascii="Times New Roman" w:eastAsia="Times New Roman" w:hAnsi="Times New Roman" w:cs="Times New Roman"/>
          <w:b/>
          <w:bCs/>
          <w:kern w:val="36"/>
          <w:sz w:val="28"/>
          <w:szCs w:val="28"/>
          <w:lang w:eastAsia="ru-RU"/>
        </w:rPr>
        <w:t>Методические материалы для аттестации педагога</w:t>
      </w:r>
    </w:p>
    <w:p w:rsidR="00597055" w:rsidRDefault="00597055" w:rsidP="00597055">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 2021-2022 учебном году</w:t>
      </w:r>
    </w:p>
    <w:p w:rsidR="00597055" w:rsidRPr="00597055" w:rsidRDefault="00597055" w:rsidP="00597055">
      <w:pPr>
        <w:spacing w:after="0" w:line="240" w:lineRule="auto"/>
        <w:jc w:val="center"/>
        <w:outlineLvl w:val="0"/>
        <w:rPr>
          <w:rFonts w:ascii="Times New Roman" w:eastAsia="Times New Roman" w:hAnsi="Times New Roman" w:cs="Times New Roman"/>
          <w:b/>
          <w:bCs/>
          <w:kern w:val="36"/>
          <w:sz w:val="28"/>
          <w:szCs w:val="28"/>
          <w:lang w:eastAsia="ru-RU"/>
        </w:rPr>
      </w:pPr>
    </w:p>
    <w:p w:rsidR="00597055" w:rsidRPr="00597055" w:rsidRDefault="00597055" w:rsidP="00597055">
      <w:pPr>
        <w:spacing w:after="0" w:line="240" w:lineRule="auto"/>
        <w:jc w:val="center"/>
        <w:rPr>
          <w:rFonts w:ascii="Times New Roman" w:eastAsia="Times New Roman" w:hAnsi="Times New Roman" w:cs="Times New Roman"/>
          <w:sz w:val="28"/>
          <w:szCs w:val="28"/>
          <w:lang w:eastAsia="ru-RU"/>
        </w:rPr>
      </w:pPr>
      <w:r w:rsidRPr="00597055">
        <w:rPr>
          <w:rFonts w:ascii="Times New Roman" w:eastAsia="Times New Roman" w:hAnsi="Times New Roman" w:cs="Times New Roman"/>
          <w:b/>
          <w:bCs/>
          <w:sz w:val="28"/>
          <w:szCs w:val="28"/>
          <w:lang w:eastAsia="ru-RU"/>
        </w:rPr>
        <w:t>ЗАЯВЛЕНИЯ С ЦЕЛЬЮ УСТАНОВЛЕНИЯ КВАЛИФИКАЦИОННЫХ КАТЕГОРИЙ ПРИНИМАЮТСЯ   В ЭЛЕКТРОННОЙ ФОРМЕ</w:t>
      </w:r>
    </w:p>
    <w:p w:rsidR="00597055" w:rsidRPr="00597055" w:rsidRDefault="00597055" w:rsidP="00597055">
      <w:pPr>
        <w:numPr>
          <w:ilvl w:val="0"/>
          <w:numId w:val="3"/>
        </w:numPr>
        <w:spacing w:after="0" w:line="240" w:lineRule="auto"/>
        <w:jc w:val="both"/>
        <w:rPr>
          <w:rFonts w:ascii="Times New Roman" w:eastAsia="Times New Roman" w:hAnsi="Times New Roman" w:cs="Times New Roman"/>
          <w:sz w:val="28"/>
          <w:szCs w:val="28"/>
          <w:lang w:eastAsia="ru-RU"/>
        </w:rPr>
      </w:pPr>
      <w:r w:rsidRPr="00597055">
        <w:rPr>
          <w:rFonts w:ascii="Times New Roman" w:eastAsia="Times New Roman" w:hAnsi="Times New Roman" w:cs="Times New Roman"/>
          <w:sz w:val="28"/>
          <w:szCs w:val="28"/>
          <w:lang w:eastAsia="ru-RU"/>
        </w:rPr>
        <w:t xml:space="preserve">Для подачи заявления вам необходимо перейти на сайт Электронного кабинета слушателя ВГАПО по адресу: </w:t>
      </w:r>
      <w:hyperlink r:id="rId5" w:tgtFrame="_blank" w:history="1">
        <w:r w:rsidRPr="00597055">
          <w:rPr>
            <w:rFonts w:ascii="Times New Roman" w:eastAsia="Times New Roman" w:hAnsi="Times New Roman" w:cs="Times New Roman"/>
            <w:color w:val="0000FF"/>
            <w:sz w:val="28"/>
            <w:szCs w:val="28"/>
            <w:u w:val="single"/>
            <w:lang w:eastAsia="ru-RU"/>
          </w:rPr>
          <w:t>http://course.vgapkro.ru</w:t>
        </w:r>
      </w:hyperlink>
    </w:p>
    <w:p w:rsidR="00597055" w:rsidRPr="00597055" w:rsidRDefault="00597055" w:rsidP="00597055">
      <w:pPr>
        <w:numPr>
          <w:ilvl w:val="0"/>
          <w:numId w:val="3"/>
        </w:numPr>
        <w:spacing w:after="0" w:line="240" w:lineRule="auto"/>
        <w:jc w:val="both"/>
        <w:rPr>
          <w:rFonts w:ascii="Times New Roman" w:eastAsia="Times New Roman" w:hAnsi="Times New Roman" w:cs="Times New Roman"/>
          <w:sz w:val="28"/>
          <w:szCs w:val="28"/>
          <w:lang w:eastAsia="ru-RU"/>
        </w:rPr>
      </w:pPr>
      <w:r w:rsidRPr="00597055">
        <w:rPr>
          <w:rFonts w:ascii="Times New Roman" w:eastAsia="Times New Roman" w:hAnsi="Times New Roman" w:cs="Times New Roman"/>
          <w:sz w:val="28"/>
          <w:szCs w:val="28"/>
          <w:lang w:eastAsia="ru-RU"/>
        </w:rPr>
        <w:t xml:space="preserve">Если вы не зарегистрированы на этом ресурсе, то познакомьтесь с </w:t>
      </w:r>
      <w:proofErr w:type="spellStart"/>
      <w:r w:rsidRPr="00597055">
        <w:rPr>
          <w:rFonts w:ascii="Times New Roman" w:eastAsia="Times New Roman" w:hAnsi="Times New Roman" w:cs="Times New Roman"/>
          <w:sz w:val="28"/>
          <w:szCs w:val="28"/>
          <w:lang w:eastAsia="ru-RU"/>
        </w:rPr>
        <w:t>видеоинструкцией</w:t>
      </w:r>
      <w:proofErr w:type="spellEnd"/>
      <w:r w:rsidRPr="00597055">
        <w:rPr>
          <w:rFonts w:ascii="Times New Roman" w:eastAsia="Times New Roman" w:hAnsi="Times New Roman" w:cs="Times New Roman"/>
          <w:sz w:val="28"/>
          <w:szCs w:val="28"/>
          <w:lang w:eastAsia="ru-RU"/>
        </w:rPr>
        <w:t xml:space="preserve"> №1 Регистрация в Электронном кабинете слушателя «Волгоградской государственной академии последипломного образования» и зарегистрируйтесь </w:t>
      </w:r>
      <w:proofErr w:type="gramStart"/>
      <w:r w:rsidRPr="00597055">
        <w:rPr>
          <w:rFonts w:ascii="Times New Roman" w:eastAsia="Times New Roman" w:hAnsi="Times New Roman" w:cs="Times New Roman"/>
          <w:sz w:val="28"/>
          <w:szCs w:val="28"/>
          <w:lang w:eastAsia="ru-RU"/>
        </w:rPr>
        <w:t>в электронном кабине</w:t>
      </w:r>
      <w:proofErr w:type="gramEnd"/>
      <w:r w:rsidRPr="00597055">
        <w:rPr>
          <w:rFonts w:ascii="Times New Roman" w:eastAsia="Times New Roman" w:hAnsi="Times New Roman" w:cs="Times New Roman"/>
          <w:sz w:val="28"/>
          <w:szCs w:val="28"/>
          <w:lang w:eastAsia="ru-RU"/>
        </w:rPr>
        <w:t>.</w:t>
      </w:r>
    </w:p>
    <w:p w:rsidR="00597055" w:rsidRPr="00597055" w:rsidRDefault="00597055" w:rsidP="00597055">
      <w:pPr>
        <w:numPr>
          <w:ilvl w:val="0"/>
          <w:numId w:val="3"/>
        </w:numPr>
        <w:spacing w:after="0" w:line="240" w:lineRule="auto"/>
        <w:jc w:val="both"/>
        <w:rPr>
          <w:rFonts w:ascii="Times New Roman" w:eastAsia="Times New Roman" w:hAnsi="Times New Roman" w:cs="Times New Roman"/>
          <w:sz w:val="28"/>
          <w:szCs w:val="28"/>
          <w:lang w:eastAsia="ru-RU"/>
        </w:rPr>
      </w:pPr>
      <w:r w:rsidRPr="00597055">
        <w:rPr>
          <w:rFonts w:ascii="Times New Roman" w:eastAsia="Times New Roman" w:hAnsi="Times New Roman" w:cs="Times New Roman"/>
          <w:sz w:val="28"/>
          <w:szCs w:val="28"/>
          <w:lang w:eastAsia="ru-RU"/>
        </w:rPr>
        <w:t xml:space="preserve">Если у вас уже есть личный кабинет на этом сайте, то познакомьтесь с </w:t>
      </w:r>
      <w:proofErr w:type="spellStart"/>
      <w:r w:rsidRPr="00597055">
        <w:rPr>
          <w:rFonts w:ascii="Times New Roman" w:eastAsia="Times New Roman" w:hAnsi="Times New Roman" w:cs="Times New Roman"/>
          <w:sz w:val="28"/>
          <w:szCs w:val="28"/>
          <w:lang w:eastAsia="ru-RU"/>
        </w:rPr>
        <w:t>видеоинструкцией</w:t>
      </w:r>
      <w:proofErr w:type="spellEnd"/>
      <w:r w:rsidRPr="00597055">
        <w:rPr>
          <w:rFonts w:ascii="Times New Roman" w:eastAsia="Times New Roman" w:hAnsi="Times New Roman" w:cs="Times New Roman"/>
          <w:sz w:val="28"/>
          <w:szCs w:val="28"/>
          <w:lang w:eastAsia="ru-RU"/>
        </w:rPr>
        <w:t xml:space="preserve"> №3 Как подать заявление на аттестацию и подайте заявление на аттестацию.</w:t>
      </w:r>
    </w:p>
    <w:p w:rsidR="00597055" w:rsidRPr="00597055" w:rsidRDefault="00597055" w:rsidP="00597055">
      <w:pPr>
        <w:spacing w:after="0" w:line="240" w:lineRule="auto"/>
        <w:ind w:left="709"/>
        <w:jc w:val="center"/>
        <w:outlineLvl w:val="0"/>
        <w:rPr>
          <w:rFonts w:ascii="Times New Roman" w:eastAsia="Times New Roman" w:hAnsi="Times New Roman" w:cs="Times New Roman"/>
          <w:bCs/>
          <w:kern w:val="36"/>
          <w:sz w:val="28"/>
          <w:szCs w:val="28"/>
          <w:lang w:eastAsia="ru-RU"/>
        </w:rPr>
      </w:pPr>
      <w:r w:rsidRPr="00597055">
        <w:rPr>
          <w:rFonts w:ascii="Times New Roman" w:eastAsia="Times New Roman" w:hAnsi="Times New Roman" w:cs="Times New Roman"/>
          <w:bCs/>
          <w:kern w:val="36"/>
          <w:sz w:val="28"/>
          <w:szCs w:val="28"/>
          <w:lang w:eastAsia="ru-RU"/>
        </w:rPr>
        <w:t>УВАЖАЕМЫЕ КОЛЛЕГИ!!!</w:t>
      </w:r>
    </w:p>
    <w:p w:rsidR="00597055" w:rsidRPr="00597055" w:rsidRDefault="00597055" w:rsidP="00597055">
      <w:pPr>
        <w:spacing w:after="0" w:line="240" w:lineRule="auto"/>
        <w:ind w:left="709"/>
        <w:jc w:val="both"/>
        <w:outlineLvl w:val="0"/>
        <w:rPr>
          <w:rFonts w:ascii="Times New Roman" w:eastAsia="Times New Roman" w:hAnsi="Times New Roman" w:cs="Times New Roman"/>
          <w:bCs/>
          <w:kern w:val="36"/>
          <w:sz w:val="28"/>
          <w:szCs w:val="28"/>
          <w:lang w:eastAsia="ru-RU"/>
        </w:rPr>
      </w:pPr>
      <w:r w:rsidRPr="00597055">
        <w:rPr>
          <w:rFonts w:ascii="Times New Roman" w:eastAsia="Times New Roman" w:hAnsi="Times New Roman" w:cs="Times New Roman"/>
          <w:bCs/>
          <w:kern w:val="36"/>
          <w:sz w:val="28"/>
          <w:szCs w:val="28"/>
          <w:lang w:eastAsia="ru-RU"/>
        </w:rPr>
        <w:t>При подаче заявления учитывайте сроки действия своей квалификационной категории. Напоминаем, что при подаче заявления на ту же категорию заявление подается не ранее чем за два месяца до истечения срока действия действующей квалификационной категории.</w:t>
      </w:r>
    </w:p>
    <w:p w:rsidR="00597055" w:rsidRDefault="00597055" w:rsidP="00597055">
      <w:pPr>
        <w:spacing w:after="0" w:line="240" w:lineRule="auto"/>
        <w:ind w:left="709"/>
        <w:jc w:val="both"/>
        <w:outlineLvl w:val="0"/>
        <w:rPr>
          <w:rFonts w:ascii="Times New Roman" w:eastAsia="Times New Roman" w:hAnsi="Times New Roman" w:cs="Times New Roman"/>
          <w:bCs/>
          <w:kern w:val="36"/>
          <w:sz w:val="28"/>
          <w:szCs w:val="28"/>
          <w:lang w:eastAsia="ru-RU"/>
        </w:rPr>
      </w:pPr>
      <w:r w:rsidRPr="00597055">
        <w:rPr>
          <w:rFonts w:ascii="Times New Roman" w:eastAsia="Times New Roman" w:hAnsi="Times New Roman" w:cs="Times New Roman"/>
          <w:bCs/>
          <w:kern w:val="36"/>
          <w:sz w:val="28"/>
          <w:szCs w:val="28"/>
          <w:lang w:eastAsia="ru-RU"/>
        </w:rPr>
        <w:t xml:space="preserve">До подачи заявления в электронном виде вам необходимо скачать, заполнить, подписать, отсканировать и разместить у себя в облаке электронную копию подписанного вами заявления. Ссылку на этот документ НЕОБХОДИМО указать в последнем разделе Дополнительные </w:t>
      </w:r>
      <w:r>
        <w:rPr>
          <w:rFonts w:ascii="Times New Roman" w:eastAsia="Times New Roman" w:hAnsi="Times New Roman" w:cs="Times New Roman"/>
          <w:bCs/>
          <w:kern w:val="36"/>
          <w:sz w:val="28"/>
          <w:szCs w:val="28"/>
          <w:lang w:eastAsia="ru-RU"/>
        </w:rPr>
        <w:t>сведения электронного заявления.</w:t>
      </w:r>
    </w:p>
    <w:p w:rsidR="00597055" w:rsidRPr="00597055" w:rsidRDefault="00597055" w:rsidP="00597055">
      <w:pPr>
        <w:spacing w:after="0" w:line="240" w:lineRule="auto"/>
        <w:ind w:left="709"/>
        <w:jc w:val="both"/>
        <w:outlineLvl w:val="0"/>
        <w:rPr>
          <w:rFonts w:ascii="Times New Roman" w:eastAsia="Times New Roman" w:hAnsi="Times New Roman" w:cs="Times New Roman"/>
          <w:bCs/>
          <w:kern w:val="36"/>
          <w:sz w:val="24"/>
          <w:szCs w:val="24"/>
          <w:lang w:eastAsia="ru-RU"/>
        </w:rPr>
      </w:pPr>
      <w:r w:rsidRPr="00597055">
        <w:rPr>
          <w:rFonts w:ascii="Times New Roman" w:eastAsia="Times New Roman" w:hAnsi="Times New Roman" w:cs="Times New Roman"/>
          <w:bCs/>
          <w:kern w:val="36"/>
          <w:sz w:val="28"/>
          <w:szCs w:val="28"/>
          <w:lang w:eastAsia="ru-RU"/>
        </w:rPr>
        <w:t>Скачать формы заявлений:</w:t>
      </w:r>
      <w:r w:rsidRPr="00597055">
        <w:t xml:space="preserve"> </w:t>
      </w:r>
      <w:hyperlink r:id="rId6" w:history="1">
        <w:r w:rsidRPr="00597055">
          <w:rPr>
            <w:rStyle w:val="a3"/>
            <w:rFonts w:ascii="Times New Roman" w:eastAsia="Times New Roman" w:hAnsi="Times New Roman" w:cs="Times New Roman"/>
            <w:b/>
            <w:bCs/>
            <w:kern w:val="36"/>
            <w:sz w:val="24"/>
            <w:szCs w:val="24"/>
            <w:lang w:eastAsia="ru-RU"/>
          </w:rPr>
          <w:t>https://vgapkro.ru/struktura-akademii/tsentry/capr/metod-materialy/</w:t>
        </w:r>
      </w:hyperlink>
    </w:p>
    <w:p w:rsidR="00597055" w:rsidRPr="00597055" w:rsidRDefault="00597055" w:rsidP="00597055">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597055">
        <w:rPr>
          <w:rFonts w:ascii="Times New Roman" w:eastAsia="Times New Roman" w:hAnsi="Times New Roman" w:cs="Times New Roman"/>
          <w:sz w:val="24"/>
          <w:szCs w:val="24"/>
          <w:lang w:eastAsia="ru-RU"/>
        </w:rPr>
        <w:t xml:space="preserve">При заполнении формы заявления Вам предстоит выбрать Модель представления комплекта документов. Педагогические работники имеют право выбора Модели прохождения процедуры анализа и оценки итогов результативности профессиональной деятельности </w:t>
      </w:r>
      <w:proofErr w:type="gramStart"/>
      <w:r w:rsidRPr="00597055">
        <w:rPr>
          <w:rFonts w:ascii="Times New Roman" w:eastAsia="Times New Roman" w:hAnsi="Times New Roman" w:cs="Times New Roman"/>
          <w:sz w:val="24"/>
          <w:szCs w:val="24"/>
          <w:lang w:eastAsia="ru-RU"/>
        </w:rPr>
        <w:t>из  четырех</w:t>
      </w:r>
      <w:proofErr w:type="gramEnd"/>
      <w:r w:rsidRPr="00597055">
        <w:rPr>
          <w:rFonts w:ascii="Times New Roman" w:eastAsia="Times New Roman" w:hAnsi="Times New Roman" w:cs="Times New Roman"/>
          <w:sz w:val="24"/>
          <w:szCs w:val="24"/>
          <w:lang w:eastAsia="ru-RU"/>
        </w:rPr>
        <w:t xml:space="preserve"> представленных в соответствующих вкладках.</w:t>
      </w:r>
    </w:p>
    <w:p w:rsidR="00597055" w:rsidRPr="00597055" w:rsidRDefault="00597055" w:rsidP="00597055">
      <w:pPr>
        <w:spacing w:before="100" w:beforeAutospacing="1" w:after="100" w:afterAutospacing="1" w:line="240" w:lineRule="auto"/>
        <w:ind w:left="709"/>
        <w:outlineLvl w:val="0"/>
        <w:rPr>
          <w:rFonts w:ascii="Times New Roman" w:eastAsia="Times New Roman" w:hAnsi="Times New Roman" w:cs="Times New Roman"/>
          <w:b/>
          <w:iCs/>
          <w:sz w:val="24"/>
          <w:szCs w:val="24"/>
          <w:lang w:eastAsia="ru-RU"/>
        </w:rPr>
      </w:pPr>
      <w:r>
        <w:rPr>
          <w:rFonts w:ascii="Times New Roman" w:eastAsia="Times New Roman" w:hAnsi="Times New Roman" w:cs="Times New Roman"/>
          <w:i/>
          <w:iCs/>
          <w:sz w:val="24"/>
          <w:szCs w:val="24"/>
          <w:lang w:eastAsia="ru-RU"/>
        </w:rPr>
        <w:t xml:space="preserve">Ссылка для скачивания </w:t>
      </w:r>
      <w:proofErr w:type="gramStart"/>
      <w:r>
        <w:rPr>
          <w:rFonts w:ascii="Times New Roman" w:eastAsia="Times New Roman" w:hAnsi="Times New Roman" w:cs="Times New Roman"/>
          <w:i/>
          <w:iCs/>
          <w:sz w:val="24"/>
          <w:szCs w:val="24"/>
          <w:lang w:eastAsia="ru-RU"/>
        </w:rPr>
        <w:t>документов  при</w:t>
      </w:r>
      <w:proofErr w:type="gramEnd"/>
      <w:r>
        <w:rPr>
          <w:rFonts w:ascii="Times New Roman" w:eastAsia="Times New Roman" w:hAnsi="Times New Roman" w:cs="Times New Roman"/>
          <w:i/>
          <w:iCs/>
          <w:sz w:val="24"/>
          <w:szCs w:val="24"/>
          <w:lang w:eastAsia="ru-RU"/>
        </w:rPr>
        <w:t xml:space="preserve"> выборе Модели аттестации:</w:t>
      </w:r>
      <w:r w:rsidRPr="00597055">
        <w:t xml:space="preserve"> </w:t>
      </w:r>
      <w:hyperlink r:id="rId7" w:history="1">
        <w:r w:rsidRPr="00597055">
          <w:rPr>
            <w:rStyle w:val="a3"/>
            <w:rFonts w:ascii="Times New Roman" w:eastAsia="Times New Roman" w:hAnsi="Times New Roman" w:cs="Times New Roman"/>
            <w:b/>
            <w:iCs/>
            <w:sz w:val="24"/>
            <w:szCs w:val="24"/>
            <w:lang w:eastAsia="ru-RU"/>
          </w:rPr>
          <w:t>https://vgapkro.ru/struktura-akademii/tsentry/capr/metod-materialy/</w:t>
        </w:r>
      </w:hyperlink>
    </w:p>
    <w:p w:rsidR="00597055" w:rsidRPr="00597055" w:rsidRDefault="00597055" w:rsidP="00597055">
      <w:pPr>
        <w:spacing w:after="0" w:line="240" w:lineRule="auto"/>
        <w:ind w:left="709"/>
        <w:jc w:val="center"/>
        <w:outlineLvl w:val="0"/>
        <w:rPr>
          <w:rFonts w:ascii="Times New Roman" w:eastAsia="Times New Roman" w:hAnsi="Times New Roman" w:cs="Times New Roman"/>
          <w:bCs/>
          <w:kern w:val="36"/>
          <w:sz w:val="28"/>
          <w:szCs w:val="28"/>
          <w:lang w:eastAsia="ru-RU"/>
        </w:rPr>
      </w:pPr>
      <w:r w:rsidRPr="00597055">
        <w:rPr>
          <w:rFonts w:ascii="Times New Roman" w:eastAsia="Times New Roman" w:hAnsi="Times New Roman" w:cs="Times New Roman"/>
          <w:bCs/>
          <w:kern w:val="36"/>
          <w:sz w:val="28"/>
          <w:szCs w:val="28"/>
          <w:lang w:eastAsia="ru-RU"/>
        </w:rPr>
        <w:t>Нормативное обеспечение аттестационной процедуры</w:t>
      </w:r>
    </w:p>
    <w:p w:rsidR="00597055" w:rsidRPr="00597055" w:rsidRDefault="00597055" w:rsidP="00597055">
      <w:pPr>
        <w:spacing w:after="0" w:line="240" w:lineRule="auto"/>
        <w:ind w:left="709"/>
        <w:jc w:val="center"/>
        <w:outlineLvl w:val="2"/>
        <w:rPr>
          <w:rFonts w:ascii="Times New Roman" w:eastAsia="Times New Roman" w:hAnsi="Times New Roman" w:cs="Times New Roman"/>
          <w:bCs/>
          <w:sz w:val="28"/>
          <w:szCs w:val="28"/>
          <w:lang w:eastAsia="ru-RU"/>
        </w:rPr>
      </w:pPr>
      <w:r w:rsidRPr="00597055">
        <w:rPr>
          <w:rFonts w:ascii="Times New Roman" w:eastAsia="Times New Roman" w:hAnsi="Times New Roman" w:cs="Times New Roman"/>
          <w:bCs/>
          <w:sz w:val="28"/>
          <w:szCs w:val="28"/>
          <w:lang w:eastAsia="ru-RU"/>
        </w:rPr>
        <w:t>Нормативные документы</w:t>
      </w:r>
    </w:p>
    <w:p w:rsidR="00597055" w:rsidRPr="00597055" w:rsidRDefault="00597055" w:rsidP="005970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history="1">
        <w:r w:rsidRPr="00597055">
          <w:rPr>
            <w:rFonts w:ascii="Times New Roman" w:eastAsia="Times New Roman" w:hAnsi="Times New Roman" w:cs="Times New Roman"/>
            <w:color w:val="0000FF"/>
            <w:sz w:val="24"/>
            <w:szCs w:val="24"/>
            <w:u w:val="single"/>
            <w:lang w:eastAsia="ru-RU"/>
          </w:rPr>
          <w:t>Федеральный закон «Об образовании в Российской Федерации» от 29.12.2012 N 273-ФЗ </w:t>
        </w:r>
      </w:hyperlink>
    </w:p>
    <w:p w:rsidR="00597055" w:rsidRPr="00597055" w:rsidRDefault="00597055" w:rsidP="005970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history="1">
        <w:r w:rsidRPr="00597055">
          <w:rPr>
            <w:rFonts w:ascii="Times New Roman" w:eastAsia="Times New Roman" w:hAnsi="Times New Roman" w:cs="Times New Roman"/>
            <w:color w:val="0000FF"/>
            <w:sz w:val="24"/>
            <w:szCs w:val="24"/>
            <w:u w:val="single"/>
            <w:lang w:eastAsia="ru-RU"/>
          </w:rPr>
          <w:t>Приказ </w:t>
        </w:r>
        <w:proofErr w:type="spellStart"/>
        <w:r w:rsidRPr="00597055">
          <w:rPr>
            <w:rFonts w:ascii="Times New Roman" w:eastAsia="Times New Roman" w:hAnsi="Times New Roman" w:cs="Times New Roman"/>
            <w:color w:val="0000FF"/>
            <w:sz w:val="24"/>
            <w:szCs w:val="24"/>
            <w:u w:val="single"/>
            <w:lang w:eastAsia="ru-RU"/>
          </w:rPr>
          <w:t>Минздравсоцразвития</w:t>
        </w:r>
        <w:proofErr w:type="spellEnd"/>
        <w:r w:rsidRPr="00597055">
          <w:rPr>
            <w:rFonts w:ascii="Times New Roman" w:eastAsia="Times New Roman" w:hAnsi="Times New Roman" w:cs="Times New Roman"/>
            <w:color w:val="0000FF"/>
            <w:sz w:val="24"/>
            <w:szCs w:val="24"/>
            <w:u w:val="single"/>
            <w:lang w:eastAsia="ru-RU"/>
          </w:rPr>
          <w:t xml:space="preserve"> РФ от 26.08.2010 № 761н «Об утверждении Единого квалификационного </w:t>
        </w:r>
        <w:proofErr w:type="gramStart"/>
        <w:r w:rsidRPr="00597055">
          <w:rPr>
            <w:rFonts w:ascii="Times New Roman" w:eastAsia="Times New Roman" w:hAnsi="Times New Roman" w:cs="Times New Roman"/>
            <w:color w:val="0000FF"/>
            <w:sz w:val="24"/>
            <w:szCs w:val="24"/>
            <w:u w:val="single"/>
            <w:lang w:eastAsia="ru-RU"/>
          </w:rPr>
          <w:t>справочника  должностей</w:t>
        </w:r>
        <w:proofErr w:type="gramEnd"/>
        <w:r w:rsidRPr="00597055">
          <w:rPr>
            <w:rFonts w:ascii="Times New Roman" w:eastAsia="Times New Roman" w:hAnsi="Times New Roman" w:cs="Times New Roman"/>
            <w:color w:val="0000FF"/>
            <w:sz w:val="24"/>
            <w:szCs w:val="24"/>
            <w:u w:val="single"/>
            <w:lang w:eastAsia="ru-RU"/>
          </w:rPr>
          <w:t xml:space="preserve"> руководителей, специалистов и служащих,  Раздел  «Квалификационные характеристики должностей работников образования» </w:t>
        </w:r>
      </w:hyperlink>
    </w:p>
    <w:p w:rsidR="00597055" w:rsidRPr="00597055" w:rsidRDefault="00597055" w:rsidP="005970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history="1">
        <w:r w:rsidRPr="00597055">
          <w:rPr>
            <w:rFonts w:ascii="Times New Roman" w:eastAsia="Times New Roman" w:hAnsi="Times New Roman" w:cs="Times New Roman"/>
            <w:color w:val="0000FF"/>
            <w:sz w:val="24"/>
            <w:szCs w:val="24"/>
            <w:u w:val="single"/>
            <w:lang w:eastAsia="ru-RU"/>
          </w:rPr>
          <w:t xml:space="preserve">Приказ </w:t>
        </w:r>
        <w:proofErr w:type="spellStart"/>
        <w:r w:rsidRPr="00597055">
          <w:rPr>
            <w:rFonts w:ascii="Times New Roman" w:eastAsia="Times New Roman" w:hAnsi="Times New Roman" w:cs="Times New Roman"/>
            <w:color w:val="0000FF"/>
            <w:sz w:val="24"/>
            <w:szCs w:val="24"/>
            <w:u w:val="single"/>
            <w:lang w:eastAsia="ru-RU"/>
          </w:rPr>
          <w:t>Минобрнауки</w:t>
        </w:r>
        <w:proofErr w:type="spellEnd"/>
        <w:r w:rsidRPr="00597055">
          <w:rPr>
            <w:rFonts w:ascii="Times New Roman" w:eastAsia="Times New Roman" w:hAnsi="Times New Roman" w:cs="Times New Roman"/>
            <w:color w:val="0000FF"/>
            <w:sz w:val="24"/>
            <w:szCs w:val="24"/>
            <w:u w:val="single"/>
            <w:lang w:eastAsia="ru-RU"/>
          </w:rPr>
          <w:t xml:space="preserve">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hyperlink>
    </w:p>
    <w:p w:rsidR="00597055" w:rsidRDefault="00597055" w:rsidP="005970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history="1">
        <w:r w:rsidRPr="00597055">
          <w:rPr>
            <w:rFonts w:ascii="Times New Roman" w:eastAsia="Times New Roman" w:hAnsi="Times New Roman" w:cs="Times New Roman"/>
            <w:color w:val="0000FF"/>
            <w:sz w:val="24"/>
            <w:szCs w:val="24"/>
            <w:u w:val="single"/>
            <w:lang w:eastAsia="ru-RU"/>
          </w:rPr>
          <w:t>Разъяснения по применению Порядка проведения аттестации (Профсоюз работников народного образования и науки Российской Федерации, 2014-год)</w:t>
        </w:r>
      </w:hyperlink>
    </w:p>
    <w:p w:rsidR="00597055" w:rsidRDefault="00597055" w:rsidP="005970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history="1">
        <w:r w:rsidRPr="00597055">
          <w:rPr>
            <w:rFonts w:ascii="Times New Roman" w:eastAsia="Times New Roman" w:hAnsi="Times New Roman" w:cs="Times New Roman"/>
            <w:color w:val="0000FF"/>
            <w:sz w:val="24"/>
            <w:szCs w:val="24"/>
            <w:u w:val="single"/>
            <w:lang w:eastAsia="ru-RU"/>
          </w:rPr>
          <w:t xml:space="preserve">Приказ комитета образования, науки и молодежной политики Волгоградской области №19 от 08.02.2016 «Об утверждении положения об аттестационной комиссии комитета </w:t>
        </w:r>
        <w:r w:rsidRPr="00597055">
          <w:rPr>
            <w:rFonts w:ascii="Times New Roman" w:eastAsia="Times New Roman" w:hAnsi="Times New Roman" w:cs="Times New Roman"/>
            <w:color w:val="0000FF"/>
            <w:sz w:val="24"/>
            <w:szCs w:val="24"/>
            <w:u w:val="single"/>
            <w:lang w:eastAsia="ru-RU"/>
          </w:rPr>
          <w:lastRenderedPageBreak/>
          <w:t>образования, науки и молодежной политики Волгоградской области по проведению аттестации…»</w:t>
        </w:r>
      </w:hyperlink>
    </w:p>
    <w:p w:rsidR="00597055" w:rsidRDefault="00597055" w:rsidP="005970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history="1">
        <w:r w:rsidRPr="00597055">
          <w:rPr>
            <w:rFonts w:ascii="Times New Roman" w:eastAsia="Times New Roman" w:hAnsi="Times New Roman" w:cs="Times New Roman"/>
            <w:color w:val="0000FF"/>
            <w:sz w:val="24"/>
            <w:szCs w:val="24"/>
            <w:u w:val="single"/>
            <w:lang w:eastAsia="ru-RU"/>
          </w:rPr>
          <w:t xml:space="preserve">Приказ комитета образования, науки и молодежной политики Волгоградской области №12 от 05.02.2018 «О внесении изменений в приказ комитета образования, науки и молодежной политики Волгоградской области от </w:t>
        </w:r>
        <w:proofErr w:type="gramStart"/>
        <w:r w:rsidRPr="00597055">
          <w:rPr>
            <w:rFonts w:ascii="Times New Roman" w:eastAsia="Times New Roman" w:hAnsi="Times New Roman" w:cs="Times New Roman"/>
            <w:color w:val="0000FF"/>
            <w:sz w:val="24"/>
            <w:szCs w:val="24"/>
            <w:u w:val="single"/>
            <w:lang w:eastAsia="ru-RU"/>
          </w:rPr>
          <w:t>08.02.2016.№</w:t>
        </w:r>
        <w:proofErr w:type="gramEnd"/>
        <w:r w:rsidRPr="00597055">
          <w:rPr>
            <w:rFonts w:ascii="Times New Roman" w:eastAsia="Times New Roman" w:hAnsi="Times New Roman" w:cs="Times New Roman"/>
            <w:color w:val="0000FF"/>
            <w:sz w:val="24"/>
            <w:szCs w:val="24"/>
            <w:u w:val="single"/>
            <w:lang w:eastAsia="ru-RU"/>
          </w:rPr>
          <w:t>19..»</w:t>
        </w:r>
      </w:hyperlink>
    </w:p>
    <w:p w:rsidR="00597055" w:rsidRPr="00597055" w:rsidRDefault="00597055" w:rsidP="005970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history="1">
        <w:r w:rsidRPr="00597055">
          <w:rPr>
            <w:rFonts w:ascii="Times New Roman" w:eastAsia="Times New Roman" w:hAnsi="Times New Roman" w:cs="Times New Roman"/>
            <w:color w:val="0000FF"/>
            <w:sz w:val="24"/>
            <w:szCs w:val="24"/>
            <w:u w:val="single"/>
            <w:lang w:eastAsia="ru-RU"/>
          </w:rPr>
          <w:t>Приказ комитета образования, науки и молодежной политики Волгоградской области №107 от 31.08.2020 «О внесении изменений в приказ комитета образования, науки и молодежной политики Волгоградской области от 08.02.2016 №19…»</w:t>
        </w:r>
      </w:hyperlink>
    </w:p>
    <w:p w:rsidR="00597055" w:rsidRPr="00597055" w:rsidRDefault="00597055" w:rsidP="0059705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Pr="00597055">
        <w:rPr>
          <w:rFonts w:ascii="Times New Roman" w:eastAsia="Times New Roman" w:hAnsi="Times New Roman" w:cs="Times New Roman"/>
          <w:b/>
          <w:bCs/>
          <w:sz w:val="27"/>
          <w:szCs w:val="27"/>
          <w:lang w:eastAsia="ru-RU"/>
        </w:rPr>
        <w:t>Актуальные документы</w:t>
      </w:r>
    </w:p>
    <w:p w:rsidR="00597055" w:rsidRPr="00597055" w:rsidRDefault="00597055" w:rsidP="005970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5" w:history="1">
        <w:r w:rsidRPr="00597055">
          <w:rPr>
            <w:rFonts w:ascii="Times New Roman" w:eastAsia="Times New Roman" w:hAnsi="Times New Roman" w:cs="Times New Roman"/>
            <w:color w:val="0000FF"/>
            <w:sz w:val="24"/>
            <w:szCs w:val="24"/>
            <w:u w:val="single"/>
            <w:lang w:eastAsia="ru-RU"/>
          </w:rPr>
          <w:t xml:space="preserve">Об особенностях аттестации педагогических работников в 2021 году. Приказ </w:t>
        </w:r>
        <w:proofErr w:type="spellStart"/>
        <w:r w:rsidRPr="00597055">
          <w:rPr>
            <w:rFonts w:ascii="Times New Roman" w:eastAsia="Times New Roman" w:hAnsi="Times New Roman" w:cs="Times New Roman"/>
            <w:color w:val="0000FF"/>
            <w:sz w:val="24"/>
            <w:szCs w:val="24"/>
            <w:u w:val="single"/>
            <w:lang w:eastAsia="ru-RU"/>
          </w:rPr>
          <w:t>Минпросвещения</w:t>
        </w:r>
        <w:proofErr w:type="spellEnd"/>
        <w:r w:rsidRPr="00597055">
          <w:rPr>
            <w:rFonts w:ascii="Times New Roman" w:eastAsia="Times New Roman" w:hAnsi="Times New Roman" w:cs="Times New Roman"/>
            <w:color w:val="0000FF"/>
            <w:sz w:val="24"/>
            <w:szCs w:val="24"/>
            <w:u w:val="single"/>
            <w:lang w:eastAsia="ru-RU"/>
          </w:rPr>
          <w:t xml:space="preserve"> России №713 от 11 декабря 2020 г.</w:t>
        </w:r>
      </w:hyperlink>
    </w:p>
    <w:p w:rsidR="00597055" w:rsidRPr="00597055" w:rsidRDefault="00597055" w:rsidP="005970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6" w:history="1">
        <w:r w:rsidRPr="00597055">
          <w:rPr>
            <w:rFonts w:ascii="Times New Roman" w:eastAsia="Times New Roman" w:hAnsi="Times New Roman" w:cs="Times New Roman"/>
            <w:color w:val="0000FF"/>
            <w:sz w:val="24"/>
            <w:szCs w:val="24"/>
            <w:u w:val="single"/>
            <w:lang w:eastAsia="ru-RU"/>
          </w:rPr>
          <w:t>Письмо Комитета образования, науки и молодежной политики Волгоградской области от 29.12.2020</w:t>
        </w:r>
      </w:hyperlink>
    </w:p>
    <w:p w:rsidR="00597055" w:rsidRPr="00597055" w:rsidRDefault="00597055" w:rsidP="005970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 w:history="1">
        <w:r w:rsidRPr="00597055">
          <w:rPr>
            <w:rFonts w:ascii="Times New Roman" w:eastAsia="Times New Roman" w:hAnsi="Times New Roman" w:cs="Times New Roman"/>
            <w:color w:val="0000FF"/>
            <w:sz w:val="24"/>
            <w:szCs w:val="24"/>
            <w:u w:val="single"/>
            <w:lang w:eastAsia="ru-RU"/>
          </w:rPr>
          <w:t>РАЗЪЯСНЕНИЯ МИНИСТЕРСТВА ПРОСВЕЩЕНИЯ РОССИИ «РАЗЬЯСНЕНИЯ ПО ПРОДЛЕНИЮ от 27.01.2021»</w:t>
        </w:r>
      </w:hyperlink>
    </w:p>
    <w:p w:rsidR="001B5B15" w:rsidRPr="00597055" w:rsidRDefault="00597055" w:rsidP="00597055">
      <w:pPr>
        <w:ind w:left="709"/>
        <w:rPr>
          <w:rFonts w:ascii="Times New Roman" w:hAnsi="Times New Roman" w:cs="Times New Roman"/>
          <w:sz w:val="28"/>
          <w:szCs w:val="28"/>
        </w:rPr>
      </w:pPr>
      <w:bookmarkStart w:id="0" w:name="_GoBack"/>
      <w:r w:rsidRPr="00597055">
        <w:rPr>
          <w:rFonts w:ascii="Times New Roman" w:hAnsi="Times New Roman" w:cs="Times New Roman"/>
          <w:sz w:val="28"/>
          <w:szCs w:val="28"/>
        </w:rPr>
        <w:t xml:space="preserve">По всем возникающим вопросам обращаться к специалисту Центра аттестации Дудко </w:t>
      </w:r>
      <w:r w:rsidRPr="00597055">
        <w:rPr>
          <w:rFonts w:ascii="Times New Roman" w:hAnsi="Times New Roman" w:cs="Times New Roman"/>
          <w:sz w:val="28"/>
          <w:szCs w:val="28"/>
        </w:rPr>
        <w:t>Оксан</w:t>
      </w:r>
      <w:r w:rsidRPr="00597055">
        <w:rPr>
          <w:rFonts w:ascii="Times New Roman" w:hAnsi="Times New Roman" w:cs="Times New Roman"/>
          <w:sz w:val="28"/>
          <w:szCs w:val="28"/>
        </w:rPr>
        <w:t>е</w:t>
      </w:r>
      <w:r w:rsidRPr="00597055">
        <w:rPr>
          <w:rFonts w:ascii="Times New Roman" w:hAnsi="Times New Roman" w:cs="Times New Roman"/>
          <w:sz w:val="28"/>
          <w:szCs w:val="28"/>
        </w:rPr>
        <w:t xml:space="preserve"> </w:t>
      </w:r>
      <w:proofErr w:type="gramStart"/>
      <w:r w:rsidRPr="00597055">
        <w:rPr>
          <w:rFonts w:ascii="Times New Roman" w:hAnsi="Times New Roman" w:cs="Times New Roman"/>
          <w:sz w:val="28"/>
          <w:szCs w:val="28"/>
        </w:rPr>
        <w:t>Владимировн</w:t>
      </w:r>
      <w:r w:rsidRPr="00597055">
        <w:rPr>
          <w:rFonts w:ascii="Times New Roman" w:hAnsi="Times New Roman" w:cs="Times New Roman"/>
          <w:sz w:val="28"/>
          <w:szCs w:val="28"/>
        </w:rPr>
        <w:t xml:space="preserve">е, </w:t>
      </w:r>
      <w:r w:rsidRPr="00597055">
        <w:rPr>
          <w:rFonts w:ascii="Times New Roman" w:hAnsi="Times New Roman" w:cs="Times New Roman"/>
          <w:sz w:val="28"/>
          <w:szCs w:val="28"/>
        </w:rPr>
        <w:t xml:space="preserve"> рабочий</w:t>
      </w:r>
      <w:proofErr w:type="gramEnd"/>
      <w:r w:rsidRPr="00597055">
        <w:rPr>
          <w:rFonts w:ascii="Times New Roman" w:hAnsi="Times New Roman" w:cs="Times New Roman"/>
          <w:sz w:val="28"/>
          <w:szCs w:val="28"/>
        </w:rPr>
        <w:t xml:space="preserve"> телефон: 606-628</w:t>
      </w:r>
      <w:r w:rsidRPr="00597055">
        <w:rPr>
          <w:rFonts w:ascii="Times New Roman" w:hAnsi="Times New Roman" w:cs="Times New Roman"/>
          <w:sz w:val="28"/>
          <w:szCs w:val="28"/>
        </w:rPr>
        <w:t>, номер мобильного 89177209959.</w:t>
      </w:r>
      <w:bookmarkEnd w:id="0"/>
    </w:p>
    <w:sectPr w:rsidR="001B5B15" w:rsidRPr="00597055" w:rsidSect="00597055">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2ECF"/>
    <w:multiLevelType w:val="multilevel"/>
    <w:tmpl w:val="EA0E9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6372B"/>
    <w:multiLevelType w:val="multilevel"/>
    <w:tmpl w:val="74B8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F5963"/>
    <w:multiLevelType w:val="multilevel"/>
    <w:tmpl w:val="0A0EF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55"/>
    <w:rsid w:val="001B5B15"/>
    <w:rsid w:val="0059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DDD4A-2629-4636-A249-6D4CCB89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5503">
      <w:bodyDiv w:val="1"/>
      <w:marLeft w:val="0"/>
      <w:marRight w:val="0"/>
      <w:marTop w:val="0"/>
      <w:marBottom w:val="0"/>
      <w:divBdr>
        <w:top w:val="none" w:sz="0" w:space="0" w:color="auto"/>
        <w:left w:val="none" w:sz="0" w:space="0" w:color="auto"/>
        <w:bottom w:val="none" w:sz="0" w:space="0" w:color="auto"/>
        <w:right w:val="none" w:sz="0" w:space="0" w:color="auto"/>
      </w:divBdr>
    </w:div>
    <w:div w:id="451703953">
      <w:bodyDiv w:val="1"/>
      <w:marLeft w:val="0"/>
      <w:marRight w:val="0"/>
      <w:marTop w:val="0"/>
      <w:marBottom w:val="0"/>
      <w:divBdr>
        <w:top w:val="none" w:sz="0" w:space="0" w:color="auto"/>
        <w:left w:val="none" w:sz="0" w:space="0" w:color="auto"/>
        <w:bottom w:val="none" w:sz="0" w:space="0" w:color="auto"/>
        <w:right w:val="none" w:sz="0" w:space="0" w:color="auto"/>
      </w:divBdr>
      <w:divsChild>
        <w:div w:id="1077753874">
          <w:marLeft w:val="0"/>
          <w:marRight w:val="0"/>
          <w:marTop w:val="0"/>
          <w:marBottom w:val="0"/>
          <w:divBdr>
            <w:top w:val="none" w:sz="0" w:space="0" w:color="auto"/>
            <w:left w:val="none" w:sz="0" w:space="0" w:color="auto"/>
            <w:bottom w:val="none" w:sz="0" w:space="0" w:color="auto"/>
            <w:right w:val="none" w:sz="0" w:space="0" w:color="auto"/>
          </w:divBdr>
        </w:div>
      </w:divsChild>
    </w:div>
    <w:div w:id="545990855">
      <w:bodyDiv w:val="1"/>
      <w:marLeft w:val="0"/>
      <w:marRight w:val="0"/>
      <w:marTop w:val="0"/>
      <w:marBottom w:val="0"/>
      <w:divBdr>
        <w:top w:val="none" w:sz="0" w:space="0" w:color="auto"/>
        <w:left w:val="none" w:sz="0" w:space="0" w:color="auto"/>
        <w:bottom w:val="none" w:sz="0" w:space="0" w:color="auto"/>
        <w:right w:val="none" w:sz="0" w:space="0" w:color="auto"/>
      </w:divBdr>
      <w:divsChild>
        <w:div w:id="956989249">
          <w:marLeft w:val="0"/>
          <w:marRight w:val="0"/>
          <w:marTop w:val="0"/>
          <w:marBottom w:val="0"/>
          <w:divBdr>
            <w:top w:val="none" w:sz="0" w:space="0" w:color="auto"/>
            <w:left w:val="none" w:sz="0" w:space="0" w:color="auto"/>
            <w:bottom w:val="none" w:sz="0" w:space="0" w:color="auto"/>
            <w:right w:val="none" w:sz="0" w:space="0" w:color="auto"/>
          </w:divBdr>
        </w:div>
      </w:divsChild>
    </w:div>
    <w:div w:id="553540598">
      <w:bodyDiv w:val="1"/>
      <w:marLeft w:val="0"/>
      <w:marRight w:val="0"/>
      <w:marTop w:val="0"/>
      <w:marBottom w:val="0"/>
      <w:divBdr>
        <w:top w:val="none" w:sz="0" w:space="0" w:color="auto"/>
        <w:left w:val="none" w:sz="0" w:space="0" w:color="auto"/>
        <w:bottom w:val="none" w:sz="0" w:space="0" w:color="auto"/>
        <w:right w:val="none" w:sz="0" w:space="0" w:color="auto"/>
      </w:divBdr>
    </w:div>
    <w:div w:id="864176647">
      <w:bodyDiv w:val="1"/>
      <w:marLeft w:val="0"/>
      <w:marRight w:val="0"/>
      <w:marTop w:val="0"/>
      <w:marBottom w:val="0"/>
      <w:divBdr>
        <w:top w:val="none" w:sz="0" w:space="0" w:color="auto"/>
        <w:left w:val="none" w:sz="0" w:space="0" w:color="auto"/>
        <w:bottom w:val="none" w:sz="0" w:space="0" w:color="auto"/>
        <w:right w:val="none" w:sz="0" w:space="0" w:color="auto"/>
      </w:divBdr>
    </w:div>
    <w:div w:id="19009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gapkro.ru/wp-content/uploads/2021/09/4_zakon-ob-obrazovanii-v-rf-273.pdf" TargetMode="External"/><Relationship Id="rId13" Type="http://schemas.openxmlformats.org/officeDocument/2006/relationships/hyperlink" Target="https://vgapkro.ru/wp-content/uploads/2021/09/9_prikaz-12-vnesenie-izmenenij-v-polozhenie-ob-ak.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gapkro.ru/struktura-akademii/tsentry/capr/metod-materialy/" TargetMode="External"/><Relationship Id="rId12" Type="http://schemas.openxmlformats.org/officeDocument/2006/relationships/hyperlink" Target="https://vgapkro.ru/wp-content/uploads/2021/09/8_prikaz-19-polozhenie-ob-ak.pdf" TargetMode="External"/><Relationship Id="rId17" Type="http://schemas.openxmlformats.org/officeDocument/2006/relationships/hyperlink" Target="https://vgapkro.ru/wp-content/uploads/2021/09/3_razyasneniya-po-prodleniyu.pdf" TargetMode="External"/><Relationship Id="rId2" Type="http://schemas.openxmlformats.org/officeDocument/2006/relationships/styles" Target="styles.xml"/><Relationship Id="rId16" Type="http://schemas.openxmlformats.org/officeDocument/2006/relationships/hyperlink" Target="https://vgapkro.ru/wp-content/uploads/2021/09/2_-pismo-komiteta-13612-prodlenie-dejstviya-kategorij.pdf" TargetMode="External"/><Relationship Id="rId1" Type="http://schemas.openxmlformats.org/officeDocument/2006/relationships/numbering" Target="numbering.xml"/><Relationship Id="rId6" Type="http://schemas.openxmlformats.org/officeDocument/2006/relationships/hyperlink" Target="https://vgapkro.ru/struktura-akademii/tsentry/capr/metod-materialy/" TargetMode="External"/><Relationship Id="rId11" Type="http://schemas.openxmlformats.org/officeDocument/2006/relationships/hyperlink" Target="https://vgapkro.ru/wp-content/uploads/2021/09/7_-razyasneniya-po-primeneniyu-poryadka-provedeniya-attestaczii-2014-god.pdf" TargetMode="External"/><Relationship Id="rId5" Type="http://schemas.openxmlformats.org/officeDocument/2006/relationships/hyperlink" Target="http://course.vgapkro.ru" TargetMode="External"/><Relationship Id="rId15" Type="http://schemas.openxmlformats.org/officeDocument/2006/relationships/hyperlink" Target="https://vgapkro.ru/wp-content/uploads/2021/09/1_-prikaz-minprosveshheniya-713.pdf" TargetMode="External"/><Relationship Id="rId10" Type="http://schemas.openxmlformats.org/officeDocument/2006/relationships/hyperlink" Target="https://vgapkro.ru/wp-content/uploads/2021/09/6_prikaz_minobrnauki_rossii_ot_07.04.2014_n_27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gapkro.ru/wp-content/uploads/2021/09/4_zakon-ob-obrazovanii-v-rf-273.pdf" TargetMode="External"/><Relationship Id="rId14" Type="http://schemas.openxmlformats.org/officeDocument/2006/relationships/hyperlink" Target="https://vgapkro.ru/wp-content/uploads/2021/09/10_prikaz-107-vnesenie-izmenenij-v-polozhenie-ob-a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Седова</dc:creator>
  <cp:keywords/>
  <dc:description/>
  <cp:lastModifiedBy>Седова</cp:lastModifiedBy>
  <cp:revision>1</cp:revision>
  <dcterms:created xsi:type="dcterms:W3CDTF">2021-10-26T10:14:00Z</dcterms:created>
  <dcterms:modified xsi:type="dcterms:W3CDTF">2021-10-26T10:25:00Z</dcterms:modified>
</cp:coreProperties>
</file>